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880466" w:rsidRPr="00880466" w:rsidRDefault="00880466" w:rsidP="00880466">
      <w:pPr>
        <w:shd w:val="clear" w:color="auto" w:fill="FFFFFF"/>
        <w:spacing w:after="0" w:line="240" w:lineRule="auto"/>
        <w:jc w:val="center"/>
        <w:outlineLvl w:val="1"/>
        <w:rPr>
          <w:rFonts w:ascii="Times New Roman" w:eastAsia="Times New Roman" w:hAnsi="Times New Roman" w:cs="Times New Roman"/>
          <w:b/>
          <w:bCs/>
          <w:caps/>
          <w:sz w:val="32"/>
          <w:szCs w:val="32"/>
          <w:lang w:eastAsia="ru-RU"/>
        </w:rPr>
      </w:pPr>
      <w:r w:rsidRPr="00880466">
        <w:rPr>
          <w:rFonts w:ascii="Times New Roman" w:eastAsia="Times New Roman" w:hAnsi="Times New Roman" w:cs="Times New Roman"/>
          <w:b/>
          <w:bCs/>
          <w:caps/>
          <w:sz w:val="32"/>
          <w:szCs w:val="32"/>
          <w:lang w:eastAsia="ru-RU"/>
        </w:rPr>
        <w:fldChar w:fldCharType="begin"/>
      </w:r>
      <w:r w:rsidRPr="00880466">
        <w:rPr>
          <w:rFonts w:ascii="Times New Roman" w:eastAsia="Times New Roman" w:hAnsi="Times New Roman" w:cs="Times New Roman"/>
          <w:b/>
          <w:bCs/>
          <w:caps/>
          <w:sz w:val="32"/>
          <w:szCs w:val="32"/>
          <w:lang w:eastAsia="ru-RU"/>
        </w:rPr>
        <w:instrText xml:space="preserve"> HYPERLINK "http://school21.k-ur.ru/2015-01-11-04-41-39/gibdd/1137-obrashchenie-k-roditelyam-s-raz-yasneniem-vozmozhnykh-pravovykh-posledstvij-narushenij-imi-pravil-dorozhnogo-dvizheniya-rossijskoj-federatsii-dopushchennykh-imi-pri-soprovozhdenii-nesovershennoletnikh" </w:instrText>
      </w:r>
      <w:r w:rsidRPr="00880466">
        <w:rPr>
          <w:rFonts w:ascii="Times New Roman" w:eastAsia="Times New Roman" w:hAnsi="Times New Roman" w:cs="Times New Roman"/>
          <w:b/>
          <w:bCs/>
          <w:caps/>
          <w:sz w:val="32"/>
          <w:szCs w:val="32"/>
          <w:lang w:eastAsia="ru-RU"/>
        </w:rPr>
        <w:fldChar w:fldCharType="separate"/>
      </w:r>
      <w:r w:rsidRPr="00880466">
        <w:rPr>
          <w:rFonts w:ascii="Times New Roman" w:eastAsia="Times New Roman" w:hAnsi="Times New Roman" w:cs="Times New Roman"/>
          <w:b/>
          <w:bCs/>
          <w:caps/>
          <w:sz w:val="32"/>
          <w:szCs w:val="32"/>
          <w:lang w:eastAsia="ru-RU"/>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r w:rsidRPr="00880466">
        <w:rPr>
          <w:rFonts w:ascii="Times New Roman" w:eastAsia="Times New Roman" w:hAnsi="Times New Roman" w:cs="Times New Roman"/>
          <w:b/>
          <w:bCs/>
          <w:caps/>
          <w:sz w:val="32"/>
          <w:szCs w:val="32"/>
          <w:lang w:eastAsia="ru-RU"/>
        </w:rPr>
        <w:fldChar w:fldCharType="end"/>
      </w:r>
    </w:p>
    <w:bookmarkEnd w:id="0"/>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По статистике, чаще всего в дорожно – транспортных происшествиях страдают дети, переходящие дорогу в неустановленном месте.</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Правовая основа разбирательств со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Пренебрегая требованиями законодательства Российской Федерации, родители (законные представители) приобретают детям мототранспортные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w:t>
      </w:r>
      <w:r w:rsidRPr="00880466">
        <w:rPr>
          <w:rFonts w:ascii="Times New Roman" w:eastAsia="Times New Roman" w:hAnsi="Times New Roman" w:cs="Times New Roman"/>
          <w:color w:val="000000"/>
          <w:sz w:val="28"/>
          <w:szCs w:val="28"/>
          <w:lang w:eastAsia="ru-RU"/>
        </w:rPr>
        <w:lastRenderedPageBreak/>
        <w:t>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Действия родителей, которые могут привести к ДТП:</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 приобретение мототранспортных средств подросткам, не достигшим возраста 16 лет, и разрешение своим детям управлять данными транспортными средствами;</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 случаи, когда родители отпускают гулять детей дошкольного возраста одних, без контроля взрослых;</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 отправляют детей дошкольного возраста в магазин, который находится на проезжей части без контроля взрослых.</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Бездействие родителей:</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 знают, что ребенок в нарушение ПДД управляет веломототехникой,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880466" w:rsidRPr="00880466" w:rsidRDefault="00880466" w:rsidP="00880466">
      <w:pPr>
        <w:shd w:val="clear" w:color="auto" w:fill="FFFFFF"/>
        <w:spacing w:before="225" w:after="225" w:line="270" w:lineRule="atLeast"/>
        <w:jc w:val="center"/>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b/>
          <w:bCs/>
          <w:i/>
          <w:iCs/>
          <w:color w:val="DC6D0A"/>
          <w:sz w:val="28"/>
          <w:szCs w:val="28"/>
          <w:lang w:eastAsia="ru-RU"/>
        </w:rPr>
        <w:t>Уважаемые родители!</w:t>
      </w:r>
    </w:p>
    <w:p w:rsidR="00880466" w:rsidRPr="00880466" w:rsidRDefault="00880466" w:rsidP="00880466">
      <w:pPr>
        <w:shd w:val="clear" w:color="auto" w:fill="FFFFFF"/>
        <w:spacing w:before="225" w:after="225" w:line="270" w:lineRule="atLeast"/>
        <w:jc w:val="both"/>
        <w:rPr>
          <w:rFonts w:ascii="Verdana" w:eastAsia="Times New Roman" w:hAnsi="Verdana" w:cs="Times New Roman"/>
          <w:color w:val="000000"/>
          <w:sz w:val="24"/>
          <w:szCs w:val="24"/>
          <w:lang w:eastAsia="ru-RU"/>
        </w:rPr>
      </w:pPr>
      <w:r w:rsidRPr="00880466">
        <w:rPr>
          <w:rFonts w:ascii="Times New Roman" w:eastAsia="Times New Roman" w:hAnsi="Times New Roman" w:cs="Times New Roman"/>
          <w:color w:val="000000"/>
          <w:sz w:val="28"/>
          <w:szCs w:val="28"/>
          <w:lang w:eastAsia="ru-RU"/>
        </w:rPr>
        <w:t xml:space="preserve">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w:t>
      </w:r>
      <w:r w:rsidRPr="00880466">
        <w:rPr>
          <w:rFonts w:ascii="Times New Roman" w:eastAsia="Times New Roman" w:hAnsi="Times New Roman" w:cs="Times New Roman"/>
          <w:color w:val="000000"/>
          <w:sz w:val="28"/>
          <w:szCs w:val="28"/>
          <w:lang w:eastAsia="ru-RU"/>
        </w:rPr>
        <w:lastRenderedPageBreak/>
        <w:t>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CA1BD2" w:rsidRDefault="00CA1BD2"/>
    <w:sectPr w:rsidR="00CA1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5C"/>
    <w:rsid w:val="00880466"/>
    <w:rsid w:val="009E035C"/>
    <w:rsid w:val="00CA1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5AF6E-3A3D-4119-9E0C-7A4AE89C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804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046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80466"/>
    <w:rPr>
      <w:color w:val="0000FF"/>
      <w:u w:val="single"/>
    </w:rPr>
  </w:style>
  <w:style w:type="paragraph" w:styleId="a4">
    <w:name w:val="Normal (Web)"/>
    <w:basedOn w:val="a"/>
    <w:uiPriority w:val="99"/>
    <w:semiHidden/>
    <w:unhideWhenUsed/>
    <w:rsid w:val="00880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80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7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2021-08-28T02:25:00Z</dcterms:created>
  <dcterms:modified xsi:type="dcterms:W3CDTF">2021-08-28T02:28:00Z</dcterms:modified>
</cp:coreProperties>
</file>